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574C64">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574C64">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574C64">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574C64">
      <w:pPr>
        <w:pStyle w:val="ListParagraph"/>
        <w:numPr>
          <w:ilvl w:val="0"/>
          <w:numId w:val="2"/>
        </w:numPr>
      </w:pPr>
      <w:r w:rsidRPr="00F276B3">
        <w:t>Insert answers into the blank, white cells provided.</w:t>
      </w:r>
    </w:p>
    <w:p w14:paraId="4AB13ACC" w14:textId="37246AC2" w:rsidR="00E63AC5" w:rsidRDefault="00E63AC5" w:rsidP="00574C64">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574C64">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574C64">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574C64">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92F97">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F7EBDAB" w:rsidR="00093CA9" w:rsidRDefault="00777F30"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1CF4F85" w:rsidR="00093CA9" w:rsidRPr="00310C15" w:rsidRDefault="00897DBB" w:rsidP="00310C15">
            <w:pPr>
              <w:spacing w:before="0" w:after="0"/>
              <w:rPr>
                <w:rFonts w:ascii="Aptos Narrow" w:hAnsi="Aptos Narrow"/>
                <w:color w:val="000000"/>
              </w:rPr>
            </w:pPr>
            <w:r w:rsidRPr="00897DBB">
              <w:rPr>
                <w:rFonts w:ascii="Aptos Narrow" w:hAnsi="Aptos Narrow"/>
                <w:color w:val="000000"/>
                <w:lang w:val="en-US"/>
              </w:rPr>
              <w:t>Australian Government Fleet Vehicle Procurement Guidelines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FE33A8D" w:rsidR="00093CA9" w:rsidRPr="00893027" w:rsidRDefault="00B420D9" w:rsidP="00093CA9">
            <w:pPr>
              <w:rPr>
                <w:rFonts w:ascii="Aptos Narrow" w:hAnsi="Aptos Narrow"/>
              </w:rPr>
            </w:pPr>
            <w:hyperlink r:id="rId19" w:anchor=":~:text=is%20a%20Low%20Emission%20Vehicle,or%20more%20of%20the%20requirements.%20" w:history="1">
              <w:r w:rsidRPr="00893027">
                <w:rPr>
                  <w:rStyle w:val="Hyperlink"/>
                  <w:rFonts w:ascii="Aptos Narrow" w:hAnsi="Aptos Narrow"/>
                </w:rPr>
                <w:t>Web-archived</w:t>
              </w:r>
              <w:r w:rsidRPr="00893027">
                <w:rPr>
                  <w:rStyle w:val="Hyperlink"/>
                  <w:rFonts w:ascii="Aptos Narrow" w:hAnsi="Aptos Narrow"/>
                </w:rPr>
                <w:t xml:space="preserve"> </w:t>
              </w:r>
              <w:r w:rsidRPr="00893027">
                <w:rPr>
                  <w:rStyle w:val="Hyperlink"/>
                  <w:rFonts w:ascii="Aptos Narrow" w:hAnsi="Aptos Narrow"/>
                </w:rPr>
                <w:t>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BC44699"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D92386D" w:rsidR="00093CA9" w:rsidRDefault="00E82C60"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A0C42A"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7ACB2FA" w:rsidR="0027141F" w:rsidRPr="00893027" w:rsidRDefault="00C26C03" w:rsidP="00C26C03">
            <w:pPr>
              <w:rPr>
                <w:rFonts w:ascii="Aptos Narrow" w:hAnsi="Aptos Narrow" w:cs="Calibri"/>
                <w:lang w:val="en-AU"/>
              </w:rPr>
            </w:pPr>
            <w:r w:rsidRPr="00893027">
              <w:rPr>
                <w:rFonts w:ascii="Aptos Narrow" w:eastAsia="Times New Roman" w:hAnsi="Aptos Narrow" w:cs="Calibri"/>
                <w:lang w:eastAsia="en-GB"/>
              </w:rPr>
              <w:t>The Commonwealth Fleet Vehicle Selection Policy requires Commonwealth entities to ensure that all passenger vehicles selected for fleet use are Low Emission Vehicles (</w:t>
            </w:r>
            <w:proofErr w:type="spellStart"/>
            <w:r w:rsidRPr="00893027">
              <w:rPr>
                <w:rFonts w:ascii="Aptos Narrow" w:eastAsia="Times New Roman" w:hAnsi="Aptos Narrow" w:cs="Calibri"/>
                <w:lang w:eastAsia="en-GB"/>
              </w:rPr>
              <w:t>LEVs</w:t>
            </w:r>
            <w:proofErr w:type="spellEnd"/>
            <w:r w:rsidRPr="00893027">
              <w:rPr>
                <w:rFonts w:ascii="Aptos Narrow" w:eastAsia="Times New Roman" w:hAnsi="Aptos Narrow" w:cs="Calibri"/>
                <w:lang w:eastAsia="en-GB"/>
              </w:rPr>
              <w:t>), with a preference for Zero Emission Vehicles (ZEVs). In relation to procurement, the policy mandates that vehicles must also have a five-star Australasian New Car Assessment Program (</w:t>
            </w:r>
            <w:proofErr w:type="spellStart"/>
            <w:r w:rsidRPr="00893027">
              <w:rPr>
                <w:rFonts w:ascii="Aptos Narrow" w:eastAsia="Times New Roman" w:hAnsi="Aptos Narrow" w:cs="Calibri"/>
                <w:lang w:eastAsia="en-GB"/>
              </w:rPr>
              <w:t>ANCAP</w:t>
            </w:r>
            <w:proofErr w:type="spellEnd"/>
            <w:r w:rsidRPr="00893027">
              <w:rPr>
                <w:rFonts w:ascii="Aptos Narrow" w:eastAsia="Times New Roman" w:hAnsi="Aptos Narrow" w:cs="Calibri"/>
                <w:lang w:eastAsia="en-GB"/>
              </w:rPr>
              <w:t>) safety rating, meet minimum ‘fit for purpose’ requirements, and provide value for money, including consideration of environmental and climate change impacts. This policy supports the Government’s broader commitment to sustainability and emissions reduction in public sector operations.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0D48218" w:rsidR="00093CA9" w:rsidRDefault="00B420D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085B7F9" w:rsidR="00093CA9" w:rsidRPr="00173D7C" w:rsidRDefault="0027141F" w:rsidP="00093CA9">
            <w:pPr>
              <w:rPr>
                <w:color w:val="000000" w:themeColor="text1"/>
              </w:rPr>
            </w:pPr>
            <w:r>
              <w:rPr>
                <w:color w:val="000000" w:themeColor="text1"/>
              </w:rPr>
              <w:t xml:space="preserve">1 July 2024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BEB1836"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B6D77AF" w:rsidR="00093CA9" w:rsidRPr="007419BF" w:rsidRDefault="0027141F" w:rsidP="00093CA9">
            <w:pPr>
              <w:rPr>
                <w:color w:val="000000" w:themeColor="text1"/>
              </w:rPr>
            </w:pPr>
            <w:r>
              <w:rPr>
                <w:color w:val="000000" w:themeColor="text1"/>
              </w:rPr>
              <w:t>Not stated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EC1E119" w:rsidR="00093CA9" w:rsidRDefault="0073288E" w:rsidP="00093CA9">
            <w:r>
              <w:t xml:space="preserve">The Australian Government's Commonwealth Procurement Rules.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95F27DB" w:rsidR="00093CA9" w:rsidRPr="006B7B0D" w:rsidRDefault="0027141F" w:rsidP="00093CA9">
            <w:r>
              <w:t xml:space="preserve">Department of Finance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D4DDFF8"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0A7D20D" w:rsidR="00093CA9" w:rsidRPr="006B7B0D" w:rsidRDefault="00BF0FC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387E784" w:rsidR="00093CA9" w:rsidRPr="0073288E" w:rsidRDefault="0073288E" w:rsidP="00093CA9">
            <w:pPr>
              <w:rPr>
                <w:lang w:val="en-AU"/>
              </w:rPr>
            </w:pPr>
            <w:r w:rsidRPr="0073288E">
              <w:rPr>
                <w:b/>
                <w:bCs/>
                <w:lang w:val="en-AU"/>
              </w:rPr>
              <w:t>Australian Public Service Commission (</w:t>
            </w:r>
            <w:proofErr w:type="spellStart"/>
            <w:r w:rsidRPr="0073288E">
              <w:rPr>
                <w:b/>
                <w:bCs/>
                <w:lang w:val="en-AU"/>
              </w:rPr>
              <w:t>APSC</w:t>
            </w:r>
            <w:proofErr w:type="spellEnd"/>
            <w:r w:rsidRPr="0073288E">
              <w:rPr>
                <w:b/>
                <w:bCs/>
                <w:lang w:val="en-AU"/>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F124958" w:rsidR="00093CA9" w:rsidRPr="006B7B0D" w:rsidRDefault="0073288E"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14E428E" w:rsidR="00093CA9" w:rsidRPr="006B7B0D" w:rsidRDefault="0073288E" w:rsidP="00093CA9">
            <w:r w:rsidRPr="0073288E">
              <w:rPr>
                <w:b/>
                <w:bCs/>
              </w:rPr>
              <w:t>The Remuneration Tribunal</w:t>
            </w:r>
            <w:r w:rsidRPr="0073288E">
              <w:t xml:space="preserve"> is responsible for determining the provision of Commonwealth-leased private-plated vehicles to federal parliamentarians.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F95F060"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1F45DF93" w:rsidR="00093CA9" w:rsidRPr="006B7B0D" w:rsidRDefault="00BF0FC9"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EF218F4" w:rsidR="00093CA9" w:rsidRDefault="0073288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805A58B" w:rsidR="00093CA9" w:rsidRPr="008017F9" w:rsidRDefault="0073288E" w:rsidP="00093CA9">
            <w:pPr>
              <w:keepNext/>
              <w:rPr>
                <w:color w:val="000000" w:themeColor="text1"/>
              </w:rPr>
            </w:pPr>
            <w:r>
              <w:rPr>
                <w:color w:val="000000" w:themeColor="text1"/>
              </w:rPr>
              <w:t>The Department of F</w:t>
            </w:r>
            <w:r w:rsidRPr="0073288E">
              <w:rPr>
                <w:color w:val="000000" w:themeColor="text1"/>
              </w:rPr>
              <w:t>inance will publish details of the Commonwealth’s fleet transition to low emissions vehicles. Entity level reporting against the LEV Target is expected to commence from mid-2024.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82C6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82C6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6C0A2FE" w:rsidR="00D4323A" w:rsidRPr="00610F28" w:rsidRDefault="00A661CC"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3CAF9A37" w:rsidR="00D4323A" w:rsidRPr="00610F28" w:rsidRDefault="00A661CC"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3997C27" w:rsidR="00D4323A" w:rsidRPr="00610F28" w:rsidRDefault="00A661CC"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0EC30EAA" w:rsidR="00D4323A" w:rsidRPr="00610F28" w:rsidRDefault="00A661CC"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FB934F1" w:rsidR="00D4323A" w:rsidRPr="00610F28" w:rsidRDefault="00A661CC"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08EC8E97" w:rsidR="00D4323A" w:rsidRPr="00610F28" w:rsidRDefault="00A661CC"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3C1B0EAC" w:rsidR="00D4323A" w:rsidRPr="00610F28" w:rsidRDefault="00A661CC"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3BACB750" w:rsidR="00D4323A" w:rsidRPr="00610F28" w:rsidRDefault="0073288E"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4F9BDAC9" w:rsidR="00D4323A" w:rsidRPr="00610F28" w:rsidRDefault="00A661CC"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06703B49" w:rsidR="00D4323A" w:rsidRPr="00610F28" w:rsidRDefault="00A661CC"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64CCBDCE" w:rsidR="00D4323A" w:rsidRPr="00610F28" w:rsidRDefault="00A661CC"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493080DF"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16BA1A85" w:rsidR="00D4323A" w:rsidRPr="00610F28" w:rsidRDefault="00A661CC"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324CD188" w:rsidR="00D4323A" w:rsidRPr="00610F28" w:rsidRDefault="00A661CC"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6C014E87" w:rsidR="00C66EE0" w:rsidRPr="00610F28" w:rsidRDefault="0073288E"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06DD404C" w:rsidR="00C66EE0" w:rsidRPr="00610F28" w:rsidRDefault="007C7998" w:rsidP="00610F28">
            <w:pP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18AEC7BE" w:rsidR="00C66EE0" w:rsidRPr="00610F28" w:rsidRDefault="007C7998" w:rsidP="00610F28">
            <w:pPr>
              <w:rPr>
                <w:rFonts w:ascii="Calibri" w:hAnsi="Calibri" w:cs="Calibri"/>
              </w:rPr>
            </w:pPr>
            <w:r>
              <w:rPr>
                <w:rFonts w:ascii="Calibri" w:hAnsi="Calibri" w:cs="Calibri"/>
              </w:rPr>
              <w:t xml:space="preserve">The policy governs the selection of vehicles in the Commonwealth fleet.  The policy does not apply to the selection of vehicles that are to be used for operational law enforcement, covert, defence or nation security functions. </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82C6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043195A0" w:rsidR="00C66EE0" w:rsidRPr="00610F28" w:rsidRDefault="007C7998"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D45C72E" w:rsidR="00C66EE0" w:rsidRPr="00610F28" w:rsidRDefault="007C7998"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6A65C0CC" w:rsidR="00C66EE0" w:rsidRPr="00610F28" w:rsidRDefault="007C7998"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47842A0" w:rsidR="00C66EE0" w:rsidRPr="00610F28" w:rsidRDefault="007C576C"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30D1A713" w:rsidR="00DF50B5" w:rsidRPr="00610F28" w:rsidRDefault="007C576C"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4E446488"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0E21F0DF" w:rsidR="00DF50B5" w:rsidRPr="00610F28" w:rsidRDefault="006A6E91" w:rsidP="00610F28">
            <w:pPr>
              <w:rPr>
                <w:rFonts w:ascii="Calibri" w:hAnsi="Calibri" w:cs="Calibri"/>
              </w:rPr>
            </w:pPr>
            <w:r w:rsidRPr="006A6E91">
              <w:rPr>
                <w:rFonts w:ascii="Calibri" w:hAnsi="Calibri" w:cs="Calibri"/>
              </w:rPr>
              <w:t>The Government has set a target for 75 per cent of new passenger vehicle orders—including sports utility vehicles—within the Commonwealth fleet to be Low Emission Vehicles (</w:t>
            </w:r>
            <w:proofErr w:type="spellStart"/>
            <w:r w:rsidRPr="006A6E91">
              <w:rPr>
                <w:rFonts w:ascii="Calibri" w:hAnsi="Calibri" w:cs="Calibri"/>
              </w:rPr>
              <w:t>LEVs</w:t>
            </w:r>
            <w:proofErr w:type="spellEnd"/>
            <w:r w:rsidRPr="006A6E91">
              <w:rPr>
                <w:rFonts w:ascii="Calibri" w:hAnsi="Calibri" w:cs="Calibri"/>
              </w:rPr>
              <w:t>) by 2025. This initiative supports the Australian Public Service’s broader goal of achieving net zero emissions by 2030.</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098A91C" w:rsidR="00DF50B5" w:rsidRPr="00610F28" w:rsidRDefault="00A661CC"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6034C6E" w:rsidR="00DF50B5" w:rsidRPr="00610F28" w:rsidRDefault="007C576C" w:rsidP="00610F28">
            <w:pPr>
              <w:rPr>
                <w:rFonts w:ascii="Calibri" w:hAnsi="Calibri" w:cs="Calibri"/>
              </w:rPr>
            </w:pPr>
            <w:r>
              <w:rPr>
                <w:rFonts w:ascii="Calibri" w:hAnsi="Calibri" w:cs="Calibri"/>
              </w:rPr>
              <w:t>X</w:t>
            </w: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3D66999" w:rsidR="00DF50B5" w:rsidRPr="00610F28" w:rsidRDefault="00A661CC"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11D0821F" w:rsidR="00DF50B5" w:rsidRPr="00610F28" w:rsidRDefault="00A661CC"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9156108" w:rsidR="00DF50B5" w:rsidRPr="00610F28" w:rsidRDefault="00A661CC"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981191" w:rsidR="00DF50B5" w:rsidRPr="00610F28" w:rsidRDefault="007C576C" w:rsidP="00610F28">
            <w:pPr>
              <w:rPr>
                <w:rFonts w:ascii="Calibri" w:hAnsi="Calibri" w:cs="Calibri"/>
              </w:rPr>
            </w:pPr>
            <w:r>
              <w:rPr>
                <w:rFonts w:ascii="Calibri" w:hAnsi="Calibri" w:cs="Calibri"/>
              </w:rPr>
              <w:t>X</w:t>
            </w: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0E0501EA" w:rsidR="00DF50B5" w:rsidRPr="00610F28" w:rsidRDefault="00A661CC"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0EE153F1" w:rsidR="00DF50B5" w:rsidRPr="00610F28" w:rsidRDefault="00DF50B5" w:rsidP="00610F28">
            <w:pPr>
              <w:rPr>
                <w:rFonts w:ascii="Calibri" w:hAnsi="Calibri" w:cs="Calibri"/>
              </w:rPr>
            </w:pPr>
          </w:p>
        </w:tc>
        <w:tc>
          <w:tcPr>
            <w:tcW w:w="1824" w:type="dxa"/>
            <w:vAlign w:val="center"/>
          </w:tcPr>
          <w:p w14:paraId="2CBF1B66" w14:textId="58534DED" w:rsidR="00DF50B5" w:rsidRPr="00610F28" w:rsidRDefault="003507F0"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3F5AE02D" w:rsidR="00DF50B5" w:rsidRPr="00610F28" w:rsidRDefault="00DF50B5" w:rsidP="00610F28">
            <w:pPr>
              <w:rPr>
                <w:rFonts w:ascii="Calibri" w:hAnsi="Calibri" w:cs="Calibri"/>
              </w:rPr>
            </w:pPr>
          </w:p>
        </w:tc>
        <w:tc>
          <w:tcPr>
            <w:tcW w:w="1824" w:type="dxa"/>
            <w:vAlign w:val="center"/>
          </w:tcPr>
          <w:p w14:paraId="432068FE" w14:textId="1C56FC03" w:rsidR="00DF50B5" w:rsidRPr="00610F28" w:rsidRDefault="003507F0"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0EF75AD5" w:rsidR="00DF50B5" w:rsidRPr="00610F28" w:rsidRDefault="00B3609F"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42645ABF" w:rsidR="00DF50B5" w:rsidRPr="00610F28" w:rsidRDefault="00B3609F"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EFA2229" w:rsidR="00DF50B5" w:rsidRPr="00610F28" w:rsidRDefault="00B3609F"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7CFD5163" w:rsidR="00DF50B5" w:rsidRPr="00610F28" w:rsidRDefault="00B3609F"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4EF5C217" w:rsidR="00DF50B5" w:rsidRPr="00610F28" w:rsidRDefault="000C7F51"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14FF8C1F" w:rsidR="009A558F" w:rsidRPr="009A558F" w:rsidRDefault="009A558F" w:rsidP="003507F0">
            <w:pPr>
              <w:rPr>
                <w:rFonts w:ascii="Calibri" w:hAnsi="Calibri" w:cs="Calibri"/>
                <w:lang w:val="en-AU"/>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43E558D3" w:rsidR="00A56BE5" w:rsidRPr="00971C0E" w:rsidRDefault="00941C7B"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lastRenderedPageBreak/>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59CEB1C1" w:rsidR="00A56BE5" w:rsidRPr="00971C0E" w:rsidRDefault="006A6E9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62B98E71" w14:textId="45DD673F"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BD9B230" w:rsidR="00A56BE5" w:rsidRPr="00971C0E" w:rsidRDefault="00941C7B"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33864000" w14:textId="77777777" w:rsidR="006A6E91" w:rsidRPr="006A6E91" w:rsidRDefault="006A6E91" w:rsidP="006A6E91">
            <w:pPr>
              <w:rPr>
                <w:rFonts w:cstheme="minorHAnsi"/>
                <w:color w:val="000000"/>
                <w:shd w:val="clear" w:color="auto" w:fill="FFFFFF"/>
                <w:lang w:val="en-AU"/>
              </w:rPr>
            </w:pPr>
            <w:r w:rsidRPr="006A6E91">
              <w:rPr>
                <w:rFonts w:cstheme="minorHAnsi"/>
                <w:color w:val="000000"/>
                <w:shd w:val="clear" w:color="auto" w:fill="FFFFFF"/>
                <w:lang w:val="en-AU"/>
              </w:rPr>
              <w:t>The policy tool requires Commonwealth entities to incorporate whole-of-life costing into their vehicle selection process. Specifically:</w:t>
            </w:r>
          </w:p>
          <w:p w14:paraId="40522108" w14:textId="77777777" w:rsidR="006A6E91" w:rsidRPr="006A6E91" w:rsidRDefault="006A6E91" w:rsidP="00574C64">
            <w:pPr>
              <w:numPr>
                <w:ilvl w:val="0"/>
                <w:numId w:val="9"/>
              </w:numPr>
              <w:rPr>
                <w:rFonts w:cstheme="minorHAnsi"/>
                <w:color w:val="000000"/>
                <w:shd w:val="clear" w:color="auto" w:fill="FFFFFF"/>
                <w:lang w:val="en-AU"/>
              </w:rPr>
            </w:pPr>
            <w:r w:rsidRPr="006A6E91">
              <w:rPr>
                <w:rFonts w:cstheme="minorHAnsi"/>
                <w:color w:val="000000"/>
                <w:shd w:val="clear" w:color="auto" w:fill="FFFFFF"/>
                <w:lang w:val="en-AU"/>
              </w:rPr>
              <w:t>Entities must assess the total cost of ownership or lease, including fuel and maintenance costs over the vehicle’s term.</w:t>
            </w:r>
          </w:p>
          <w:p w14:paraId="29CA125D" w14:textId="77777777" w:rsidR="006A6E91" w:rsidRPr="006A6E91" w:rsidRDefault="006A6E91" w:rsidP="00574C64">
            <w:pPr>
              <w:numPr>
                <w:ilvl w:val="0"/>
                <w:numId w:val="9"/>
              </w:numPr>
              <w:rPr>
                <w:rFonts w:cstheme="minorHAnsi"/>
                <w:color w:val="000000"/>
                <w:shd w:val="clear" w:color="auto" w:fill="FFFFFF"/>
                <w:lang w:val="en-AU"/>
              </w:rPr>
            </w:pPr>
            <w:r w:rsidRPr="006A6E91">
              <w:rPr>
                <w:rFonts w:cstheme="minorHAnsi"/>
                <w:color w:val="000000"/>
                <w:shd w:val="clear" w:color="auto" w:fill="FFFFFF"/>
                <w:lang w:val="en-AU"/>
              </w:rPr>
              <w:t>To support this, entities are instructed to obtain a ‘fully maintained and budgeted’ monthly lease quote, which outlines these whole-of-life costs.</w:t>
            </w:r>
          </w:p>
          <w:p w14:paraId="482F4730" w14:textId="77777777" w:rsidR="006A6E91" w:rsidRPr="006A6E91" w:rsidRDefault="006A6E91" w:rsidP="00574C64">
            <w:pPr>
              <w:numPr>
                <w:ilvl w:val="0"/>
                <w:numId w:val="9"/>
              </w:numPr>
              <w:rPr>
                <w:rFonts w:cstheme="minorHAnsi"/>
                <w:color w:val="000000"/>
                <w:shd w:val="clear" w:color="auto" w:fill="FFFFFF"/>
                <w:lang w:val="en-AU"/>
              </w:rPr>
            </w:pPr>
            <w:r w:rsidRPr="006A6E91">
              <w:rPr>
                <w:rFonts w:cstheme="minorHAnsi"/>
                <w:color w:val="000000"/>
                <w:shd w:val="clear" w:color="auto" w:fill="FFFFFF"/>
                <w:lang w:val="en-AU"/>
              </w:rPr>
              <w:t>These quotes are available from the Commonwealth’s fleet services provider and are intended to help compare value for money across both owned and leased vehicle options.</w:t>
            </w:r>
          </w:p>
          <w:p w14:paraId="58CAC844" w14:textId="6BC392E8" w:rsidR="006A6E91" w:rsidRPr="006A6E91" w:rsidRDefault="006A6E91" w:rsidP="00574C64">
            <w:pPr>
              <w:numPr>
                <w:ilvl w:val="0"/>
                <w:numId w:val="9"/>
              </w:numPr>
              <w:rPr>
                <w:rFonts w:cstheme="minorHAnsi"/>
                <w:color w:val="000000"/>
                <w:shd w:val="clear" w:color="auto" w:fill="FFFFFF"/>
                <w:lang w:val="en-AU"/>
              </w:rPr>
            </w:pPr>
            <w:r w:rsidRPr="006A6E91">
              <w:rPr>
                <w:rFonts w:cstheme="minorHAnsi"/>
                <w:color w:val="000000"/>
                <w:shd w:val="clear" w:color="auto" w:fill="FFFFFF"/>
                <w:lang w:val="en-AU"/>
              </w:rPr>
              <w:t>These quotes exclude charging infrastructure and electricity costs.</w:t>
            </w:r>
          </w:p>
          <w:p w14:paraId="0B11500B" w14:textId="77777777" w:rsidR="00D94180" w:rsidRPr="006A6E91" w:rsidRDefault="00D94180" w:rsidP="00610F28">
            <w:pPr>
              <w:rPr>
                <w:rStyle w:val="normaltextrun"/>
                <w:rFonts w:cstheme="minorHAnsi"/>
                <w:color w:val="000000"/>
                <w:shd w:val="clear" w:color="auto" w:fill="FFFFFF"/>
                <w:lang w:val="en-AU"/>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08A97693" w:rsidR="008A4685" w:rsidRPr="00610F28" w:rsidRDefault="006A6E9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0D1D7439" w:rsidR="008A4685" w:rsidRPr="00610F28" w:rsidRDefault="006A6E9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3E0071FE" w:rsidR="008A4685" w:rsidRPr="00610F28" w:rsidRDefault="006A6E9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3221FB76" w:rsidR="008A4685" w:rsidRPr="00610F28" w:rsidRDefault="006A6E9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lastRenderedPageBreak/>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5CB89DB4" w:rsidR="008A4685" w:rsidRPr="00610F28" w:rsidRDefault="006A6E9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2EEC6AC" w14:textId="54C232EE" w:rsidR="009B4B41" w:rsidRPr="009B4B41" w:rsidRDefault="009B4B41" w:rsidP="009B4B41">
            <w:pPr>
              <w:rPr>
                <w:rFonts w:ascii="Calibri" w:hAnsi="Calibri" w:cs="Calibri"/>
                <w:color w:val="000000"/>
                <w:shd w:val="clear" w:color="auto" w:fill="FFFFFF"/>
                <w:lang w:val="en-AU"/>
              </w:rPr>
            </w:pPr>
            <w:r w:rsidRPr="009B4B41">
              <w:rPr>
                <w:rFonts w:ascii="Calibri" w:hAnsi="Calibri" w:cs="Calibri"/>
                <w:color w:val="000000"/>
                <w:shd w:val="clear" w:color="auto" w:fill="FFFFFF"/>
                <w:lang w:val="en-AU"/>
              </w:rPr>
              <w:t>When selecting vehicles for the Commonwealth fleet, procurement officials must adhere to the following</w:t>
            </w:r>
            <w:r w:rsidR="00840E4F">
              <w:rPr>
                <w:rFonts w:ascii="Calibri" w:hAnsi="Calibri" w:cs="Calibri"/>
                <w:color w:val="000000"/>
                <w:shd w:val="clear" w:color="auto" w:fill="FFFFFF"/>
                <w:lang w:val="en-AU"/>
              </w:rPr>
              <w:t xml:space="preserve">: </w:t>
            </w:r>
          </w:p>
          <w:p w14:paraId="0FDA056A" w14:textId="53A17DA2" w:rsidR="009B4B41" w:rsidRDefault="009B4B41" w:rsidP="00574C64">
            <w:pPr>
              <w:numPr>
                <w:ilvl w:val="1"/>
                <w:numId w:val="12"/>
              </w:numPr>
              <w:rPr>
                <w:rFonts w:ascii="Calibri" w:hAnsi="Calibri" w:cs="Calibri"/>
                <w:color w:val="000000"/>
                <w:shd w:val="clear" w:color="auto" w:fill="FFFFFF"/>
                <w:lang w:val="en-AU"/>
              </w:rPr>
            </w:pPr>
            <w:r w:rsidRPr="009B4B41">
              <w:rPr>
                <w:rFonts w:ascii="Calibri" w:hAnsi="Calibri" w:cs="Calibri"/>
                <w:color w:val="000000"/>
                <w:shd w:val="clear" w:color="auto" w:fill="FFFFFF"/>
                <w:lang w:val="en-AU"/>
              </w:rPr>
              <w:t>Entities should prioritise</w:t>
            </w:r>
            <w:r w:rsidR="00840E4F">
              <w:rPr>
                <w:rFonts w:ascii="Calibri" w:hAnsi="Calibri" w:cs="Calibri"/>
                <w:color w:val="000000"/>
                <w:shd w:val="clear" w:color="auto" w:fill="FFFFFF"/>
                <w:lang w:val="en-AU"/>
              </w:rPr>
              <w:t xml:space="preserve"> Zero Emission vehicles and subsequently</w:t>
            </w:r>
            <w:r w:rsidRPr="009B4B41">
              <w:rPr>
                <w:rFonts w:ascii="Calibri" w:hAnsi="Calibri" w:cs="Calibri"/>
                <w:color w:val="000000"/>
                <w:shd w:val="clear" w:color="auto" w:fill="FFFFFF"/>
                <w:lang w:val="en-AU"/>
              </w:rPr>
              <w:t> Low Emission Vehicles (</w:t>
            </w:r>
            <w:proofErr w:type="spellStart"/>
            <w:r w:rsidRPr="009B4B41">
              <w:rPr>
                <w:rFonts w:ascii="Calibri" w:hAnsi="Calibri" w:cs="Calibri"/>
                <w:color w:val="000000"/>
                <w:shd w:val="clear" w:color="auto" w:fill="FFFFFF"/>
                <w:lang w:val="en-AU"/>
              </w:rPr>
              <w:t>LEVs</w:t>
            </w:r>
            <w:proofErr w:type="spellEnd"/>
            <w:r w:rsidRPr="009B4B41">
              <w:rPr>
                <w:rFonts w:ascii="Calibri" w:hAnsi="Calibri" w:cs="Calibri"/>
                <w:color w:val="000000"/>
                <w:shd w:val="clear" w:color="auto" w:fill="FFFFFF"/>
                <w:lang w:val="en-AU"/>
              </w:rPr>
              <w:t>).</w:t>
            </w:r>
          </w:p>
          <w:p w14:paraId="1EC1466B" w14:textId="28F0C2C6" w:rsidR="00840E4F" w:rsidRPr="009B4B41" w:rsidRDefault="00840E4F" w:rsidP="00574C64">
            <w:pPr>
              <w:numPr>
                <w:ilvl w:val="1"/>
                <w:numId w:val="12"/>
              </w:numPr>
              <w:rPr>
                <w:rFonts w:ascii="Calibri" w:hAnsi="Calibri" w:cs="Calibri"/>
                <w:color w:val="000000"/>
                <w:shd w:val="clear" w:color="auto" w:fill="FFFFFF"/>
                <w:lang w:val="en-AU"/>
              </w:rPr>
            </w:pPr>
            <w:proofErr w:type="spellStart"/>
            <w:r w:rsidRPr="00840E4F">
              <w:rPr>
                <w:rFonts w:ascii="Calibri" w:hAnsi="Calibri" w:cs="Calibri"/>
                <w:color w:val="000000"/>
                <w:shd w:val="clear" w:color="auto" w:fill="FFFFFF"/>
              </w:rPr>
              <w:t>LEVs</w:t>
            </w:r>
            <w:proofErr w:type="spellEnd"/>
            <w:r w:rsidRPr="00840E4F">
              <w:rPr>
                <w:rFonts w:ascii="Calibri" w:hAnsi="Calibri" w:cs="Calibri"/>
                <w:color w:val="000000"/>
                <w:shd w:val="clear" w:color="auto" w:fill="FFFFFF"/>
              </w:rPr>
              <w:t xml:space="preserve"> are defined as battery electric vehicles (BEV), hydrogen fuel cell vehicles (FCEV) and plug-in hybrid vehicles (PHEV). A ZEV is defined as a BEV or FCEV.</w:t>
            </w:r>
          </w:p>
          <w:p w14:paraId="3A0E6A0E" w14:textId="77777777" w:rsidR="009B4B41" w:rsidRDefault="009B4B41" w:rsidP="00574C64">
            <w:pPr>
              <w:numPr>
                <w:ilvl w:val="1"/>
                <w:numId w:val="12"/>
              </w:numPr>
              <w:rPr>
                <w:rFonts w:ascii="Calibri" w:hAnsi="Calibri" w:cs="Calibri"/>
                <w:color w:val="000000"/>
                <w:shd w:val="clear" w:color="auto" w:fill="FFFFFF"/>
                <w:lang w:val="en-AU"/>
              </w:rPr>
            </w:pPr>
            <w:r w:rsidRPr="009B4B41">
              <w:rPr>
                <w:rFonts w:ascii="Calibri" w:hAnsi="Calibri" w:cs="Calibri"/>
                <w:color w:val="000000"/>
                <w:shd w:val="clear" w:color="auto" w:fill="FFFFFF"/>
                <w:lang w:val="en-AU"/>
              </w:rPr>
              <w:t>If a LEV is not selected, justification must be provided showing that operational needs cannot be met by a LEV.</w:t>
            </w:r>
          </w:p>
          <w:p w14:paraId="5A2918A5" w14:textId="33F61161" w:rsidR="00840E4F" w:rsidRPr="009B4B41" w:rsidRDefault="00840E4F" w:rsidP="00574C64">
            <w:pPr>
              <w:numPr>
                <w:ilvl w:val="1"/>
                <w:numId w:val="12"/>
              </w:numPr>
              <w:rPr>
                <w:rFonts w:ascii="Calibri" w:hAnsi="Calibri" w:cs="Calibri"/>
                <w:color w:val="000000"/>
                <w:shd w:val="clear" w:color="auto" w:fill="FFFFFF"/>
                <w:lang w:val="en-AU"/>
              </w:rPr>
            </w:pPr>
            <w:proofErr w:type="gramStart"/>
            <w:r w:rsidRPr="00840E4F">
              <w:rPr>
                <w:rFonts w:ascii="Calibri" w:hAnsi="Calibri" w:cs="Calibri"/>
                <w:color w:val="000000"/>
                <w:shd w:val="clear" w:color="auto" w:fill="FFFFFF"/>
              </w:rPr>
              <w:t>Th</w:t>
            </w:r>
            <w:r>
              <w:rPr>
                <w:rFonts w:ascii="Calibri" w:hAnsi="Calibri" w:cs="Calibri"/>
                <w:color w:val="000000"/>
                <w:shd w:val="clear" w:color="auto" w:fill="FFFFFF"/>
              </w:rPr>
              <w:t>is</w:t>
            </w:r>
            <w:r w:rsidRPr="00840E4F">
              <w:rPr>
                <w:rFonts w:ascii="Calibri" w:hAnsi="Calibri" w:cs="Calibri"/>
                <w:color w:val="000000"/>
                <w:shd w:val="clear" w:color="auto" w:fill="FFFFFF"/>
              </w:rPr>
              <w:t xml:space="preserve"> criteria of the policy</w:t>
            </w:r>
            <w:proofErr w:type="gramEnd"/>
            <w:r w:rsidRPr="00840E4F">
              <w:rPr>
                <w:rFonts w:ascii="Calibri" w:hAnsi="Calibri" w:cs="Calibri"/>
                <w:color w:val="000000"/>
                <w:shd w:val="clear" w:color="auto" w:fill="FFFFFF"/>
              </w:rPr>
              <w:t xml:space="preserve"> requires entities to adopt an ‘if not, why not’ approach to the selection of a LEV with the selection of a ZEV for passenger vehicles to be </w:t>
            </w:r>
            <w:proofErr w:type="spellStart"/>
            <w:r w:rsidRPr="00840E4F">
              <w:rPr>
                <w:rFonts w:ascii="Calibri" w:hAnsi="Calibri" w:cs="Calibri"/>
                <w:color w:val="000000"/>
                <w:shd w:val="clear" w:color="auto" w:fill="FFFFFF"/>
              </w:rPr>
              <w:t>preferenced</w:t>
            </w:r>
            <w:proofErr w:type="spellEnd"/>
            <w:r w:rsidRPr="00840E4F">
              <w:rPr>
                <w:rFonts w:ascii="Calibri" w:hAnsi="Calibri" w:cs="Calibri"/>
                <w:color w:val="000000"/>
                <w:shd w:val="clear" w:color="auto" w:fill="FFFFFF"/>
              </w:rPr>
              <w:t>, and PHEVs only chosen in exceptional circumstances, such as where there is a requirement for substantial regional travel.</w:t>
            </w:r>
          </w:p>
          <w:p w14:paraId="1FEBD8A5" w14:textId="70D989A1" w:rsidR="004557A1" w:rsidRPr="00840E4F" w:rsidRDefault="00840E4F" w:rsidP="00840E4F">
            <w:pPr>
              <w:rPr>
                <w:rStyle w:val="normaltextrun"/>
                <w:rFonts w:ascii="Calibri" w:hAnsi="Calibri" w:cs="Calibri"/>
                <w:color w:val="000000"/>
                <w:shd w:val="clear" w:color="auto" w:fill="FFFFFF"/>
                <w:lang w:val="en-AU"/>
              </w:rPr>
            </w:pPr>
            <w:r>
              <w:rPr>
                <w:rStyle w:val="normaltextrun"/>
                <w:rFonts w:ascii="Calibri" w:hAnsi="Calibri" w:cs="Calibri"/>
                <w:color w:val="000000"/>
                <w:shd w:val="clear" w:color="auto" w:fill="FFFFFF"/>
                <w:lang w:val="en-AU"/>
              </w:rPr>
              <w:t>If a justification is not satisfied, then procurement officials cannot acquire the vehicle.</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13C9D50" w:rsidR="008A4685" w:rsidRPr="00CF2E7C" w:rsidRDefault="009B4B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CB48041" w:rsidR="008A4685" w:rsidRPr="00CF2E7C" w:rsidRDefault="009B4B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lastRenderedPageBreak/>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3A9211D" w:rsidR="008A4685" w:rsidRPr="00CF2E7C" w:rsidRDefault="009B4B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A685E21" w:rsidR="008A4685" w:rsidRPr="00CF2E7C" w:rsidRDefault="009B4B4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39311744"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5ADB7B00" w:rsidR="008A4685" w:rsidRPr="00CF2E7C" w:rsidRDefault="00574C6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48788E7" w:rsidR="008A4685" w:rsidRPr="00CF2E7C" w:rsidRDefault="00574C6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310A9FFE" w:rsidR="008A4685" w:rsidRPr="00CF2E7C" w:rsidRDefault="00574C6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FA8A9D0" w:rsidR="008A4685" w:rsidRPr="00CF2E7C" w:rsidRDefault="00574C6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E9BAE9A" w:rsidR="008A4685" w:rsidRPr="00CF2E7C" w:rsidRDefault="00574C6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0760A561" w:rsidR="008A4685" w:rsidRPr="00CF2E7C" w:rsidRDefault="00574C6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625CBD2" w14:textId="59B81DE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19D47693" w:rsidR="008A4685" w:rsidRPr="00CF2E7C" w:rsidRDefault="009916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lastRenderedPageBreak/>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25D84DF1" w:rsidR="008A4685" w:rsidRPr="00CF2E7C" w:rsidRDefault="009916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08E77CF2" w:rsidR="008A4685" w:rsidRPr="00CF2E7C" w:rsidRDefault="00574C6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120CD26F" w:rsidR="008A4685" w:rsidRPr="00CF2E7C" w:rsidRDefault="009916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6666153" w14:textId="05A39F17" w:rsidR="00CD5934" w:rsidRPr="00574C64" w:rsidRDefault="00574C64" w:rsidP="00CF2E7C">
            <w:pPr>
              <w:rPr>
                <w:rFonts w:ascii="Calibri" w:hAnsi="Calibri" w:cs="Calibri"/>
                <w:color w:val="000000"/>
                <w:shd w:val="clear" w:color="auto" w:fill="FFFFFF"/>
              </w:rPr>
            </w:pPr>
            <w:r w:rsidRPr="00574C64">
              <w:rPr>
                <w:rFonts w:ascii="Calibri" w:hAnsi="Calibri" w:cs="Calibri"/>
                <w:color w:val="000000"/>
                <w:shd w:val="clear" w:color="auto" w:fill="FFFFFF"/>
              </w:rPr>
              <w:t> The policy sets out that Commonwealth entities should prioritise the selection of a Low Emission Vehicle (LEV), with the preference being a Zero Emission Vehicle (ZEV). Where a LEV has not been selected, the delegate must be satisfied that the operational needs cannot be met by an LEV. The Government has set a target of 75% of new passenger vehicle orders to be LEV by 2025.</w:t>
            </w:r>
          </w:p>
          <w:p w14:paraId="4C6BD026" w14:textId="77777777" w:rsidR="00574C64" w:rsidRPr="00574C64" w:rsidRDefault="00574C64" w:rsidP="00CF2E7C">
            <w:pPr>
              <w:rPr>
                <w:rFonts w:ascii="Calibri" w:hAnsi="Calibri" w:cs="Calibri"/>
                <w:color w:val="000000"/>
                <w:shd w:val="clear" w:color="auto" w:fill="FFFFFF"/>
              </w:rPr>
            </w:pPr>
          </w:p>
          <w:p w14:paraId="18A99674" w14:textId="6481CE76" w:rsidR="00574C64" w:rsidRPr="00681621" w:rsidRDefault="00574C64" w:rsidP="00CF2E7C">
            <w:pPr>
              <w:rPr>
                <w:rStyle w:val="normaltextrun"/>
              </w:rPr>
            </w:pPr>
            <w:r w:rsidRPr="00574C64">
              <w:t>The provision for LEV/ZEV vehicles in the policy tool supports the net zero emissions target for the Australian Public Service by 2030.</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43CE3D4A"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27BCDB68"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1339DE67"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A121B38"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03AB1D4C"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568F99F1"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lastRenderedPageBreak/>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E118844"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61A5911C"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2E15E30C"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18B3FDBB"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C19B584"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115566D7"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0570AC85" w:rsidR="008A4685" w:rsidRPr="00CF2E7C" w:rsidRDefault="0039267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438CC90" w14:textId="4C41D2D4" w:rsidR="009A05F5" w:rsidRPr="009A05F5" w:rsidRDefault="009A05F5" w:rsidP="009A05F5">
            <w:pPr>
              <w:rPr>
                <w:rFonts w:ascii="Calibri" w:hAnsi="Calibri" w:cs="Calibri"/>
                <w:color w:val="000000"/>
                <w:shd w:val="clear" w:color="auto" w:fill="FFFFFF"/>
                <w:lang w:val="en-AU"/>
              </w:rPr>
            </w:pPr>
            <w:r w:rsidRPr="009A05F5">
              <w:rPr>
                <w:rFonts w:ascii="Calibri" w:hAnsi="Calibri" w:cs="Calibri"/>
                <w:color w:val="000000"/>
                <w:shd w:val="clear" w:color="auto" w:fill="FFFFFF"/>
              </w:rPr>
              <w:t>The policy tool enforces</w:t>
            </w:r>
            <w:r w:rsidRPr="009A05F5">
              <w:rPr>
                <w:rFonts w:ascii="Calibri" w:hAnsi="Calibri" w:cs="Calibri"/>
                <w:color w:val="000000"/>
                <w:shd w:val="clear" w:color="auto" w:fill="FFFFFF"/>
                <w:lang w:val="en-AU"/>
              </w:rPr>
              <w:t xml:space="preserve">, Commonwealth entities should prioritise choosing a Low Emission Vehicle (LEV)—with a strong preference for a Zero Emission Vehicle (ZEV) when selecting a vehicle. </w:t>
            </w:r>
            <w:proofErr w:type="spellStart"/>
            <w:r w:rsidRPr="009A05F5">
              <w:rPr>
                <w:rFonts w:ascii="Calibri" w:hAnsi="Calibri" w:cs="Calibri"/>
                <w:color w:val="000000"/>
                <w:shd w:val="clear" w:color="auto" w:fill="FFFFFF"/>
                <w:lang w:val="en-AU"/>
              </w:rPr>
              <w:t>LEVs</w:t>
            </w:r>
            <w:proofErr w:type="spellEnd"/>
            <w:r w:rsidRPr="009A05F5">
              <w:rPr>
                <w:rFonts w:ascii="Calibri" w:hAnsi="Calibri" w:cs="Calibri"/>
                <w:color w:val="000000"/>
                <w:shd w:val="clear" w:color="auto" w:fill="FFFFFF"/>
                <w:lang w:val="en-AU"/>
              </w:rPr>
              <w:t xml:space="preserve"> include battery electric vehicles (BEVs), hydrogen fuel cell vehicles (FCEVs), and plug-in hybrid electric vehicles (PHEVs). ZEVs are defined as BEVs or FCEVs.</w:t>
            </w:r>
          </w:p>
          <w:p w14:paraId="6121927A" w14:textId="55E83619" w:rsidR="00483D65" w:rsidRPr="009A05F5" w:rsidRDefault="009A05F5" w:rsidP="00CF2E7C">
            <w:pPr>
              <w:rPr>
                <w:rStyle w:val="normaltextrun"/>
                <w:rFonts w:ascii="Calibri" w:hAnsi="Calibri" w:cs="Calibri"/>
                <w:color w:val="000000"/>
                <w:shd w:val="clear" w:color="auto" w:fill="FFFFFF"/>
                <w:lang w:val="en-AU"/>
              </w:rPr>
            </w:pPr>
            <w:r w:rsidRPr="009A05F5">
              <w:rPr>
                <w:rFonts w:ascii="Calibri" w:hAnsi="Calibri" w:cs="Calibri"/>
                <w:color w:val="000000"/>
                <w:shd w:val="clear" w:color="auto" w:fill="FFFFFF"/>
                <w:lang w:val="en-AU"/>
              </w:rPr>
              <w:t xml:space="preserve">Under the policy’s first criterion, entities are required to apply an ‘if not, why not’ approach to LEV selection. This means that a ZEV should be selected for passenger vehicles unless there is a clear and justified reason not to. PHEVs should only be considered in exceptional circumstances, such as when substantial regional travel is </w:t>
            </w:r>
            <w:proofErr w:type="gramStart"/>
            <w:r w:rsidRPr="009A05F5">
              <w:rPr>
                <w:rFonts w:ascii="Calibri" w:hAnsi="Calibri" w:cs="Calibri"/>
                <w:color w:val="000000"/>
                <w:shd w:val="clear" w:color="auto" w:fill="FFFFFF"/>
                <w:lang w:val="en-AU"/>
              </w:rPr>
              <w:t>required</w:t>
            </w:r>
            <w:proofErr w:type="gramEnd"/>
            <w:r w:rsidRPr="009A05F5">
              <w:rPr>
                <w:rFonts w:ascii="Calibri" w:hAnsi="Calibri" w:cs="Calibri"/>
                <w:color w:val="000000"/>
                <w:shd w:val="clear" w:color="auto" w:fill="FFFFFF"/>
                <w:lang w:val="en-AU"/>
              </w:rPr>
              <w:t xml:space="preserve"> and a ZEV cannot meet operational needs.</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7BF7EFCD" w:rsidR="009A5C4E" w:rsidRPr="0074258C" w:rsidRDefault="00C24735"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lastRenderedPageBreak/>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71B787B3" w:rsidR="009A5C4E" w:rsidRPr="0074258C" w:rsidRDefault="00C24735"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8DDE486" w:rsidR="007802C6" w:rsidRPr="00CF2E7C" w:rsidRDefault="00C24735"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394C451" w:rsidR="007802C6" w:rsidRPr="00CF2E7C" w:rsidRDefault="00C24735"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D3C36E2" w:rsidR="007802C6" w:rsidRPr="00CF2E7C" w:rsidRDefault="00C24735"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6A1265AC" w:rsidR="007802C6" w:rsidRPr="00CF2E7C" w:rsidRDefault="00C24735"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ED37510" w:rsidR="007802C6" w:rsidRPr="00CF2E7C" w:rsidRDefault="00C24735"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13ED122" w:rsidR="007802C6" w:rsidRPr="00CF2E7C" w:rsidRDefault="00C24735"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1E9FBE4" w:rsidR="007802C6" w:rsidRPr="00CF2E7C" w:rsidRDefault="00C24735"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8711B17" w:rsidR="007802C6" w:rsidRPr="00CF2E7C" w:rsidRDefault="00C24735"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6292337" w:rsidR="007802C6" w:rsidRPr="00CF2E7C" w:rsidRDefault="00C24735"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7338B0FF" w:rsidR="007802C6" w:rsidRPr="00CF2E7C" w:rsidRDefault="00C24735"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60EB136E" w:rsidR="007802C6" w:rsidRPr="00CF2E7C" w:rsidRDefault="00C24735"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21CD149" w:rsidR="007802C6" w:rsidRPr="00CF2E7C" w:rsidRDefault="00C24735"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5411D49" w:rsidR="007802C6" w:rsidRPr="00CF2E7C" w:rsidRDefault="00C24735"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1695A0A8" w:rsidR="007802C6" w:rsidRPr="00CF2E7C" w:rsidRDefault="00C24735"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AE4788D" w:rsidR="007802C6" w:rsidRPr="00CF2E7C" w:rsidRDefault="00C24735"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1F0B88C" w:rsidR="007802C6" w:rsidRPr="00CF2E7C" w:rsidRDefault="00C24735"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A3FF040" w:rsidR="007802C6" w:rsidRPr="00CF2E7C" w:rsidRDefault="00C24735"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AA9416D" w:rsidR="007802C6" w:rsidRPr="00CF2E7C" w:rsidRDefault="00C24735"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41D1487" w:rsidR="007802C6" w:rsidRPr="00CF2E7C" w:rsidRDefault="00C24735"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2E761C01" w:rsidR="007802C6" w:rsidRPr="00CF2E7C" w:rsidRDefault="00C24735"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47DAC2F5" w:rsidR="007802C6" w:rsidRPr="00CF2E7C" w:rsidRDefault="00C24735"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9F17AB6"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6214B034" w14:textId="048805EB" w:rsidR="007802C6" w:rsidRDefault="00E44BEE" w:rsidP="00E44BEE">
            <w:pPr>
              <w:pStyle w:val="ListParagraph"/>
              <w:numPr>
                <w:ilvl w:val="0"/>
                <w:numId w:val="14"/>
              </w:numPr>
              <w:rPr>
                <w:rFonts w:ascii="Calibri" w:hAnsi="Calibri" w:cs="Calibri"/>
              </w:rPr>
            </w:pPr>
            <w:r w:rsidRPr="00E44BEE">
              <w:rPr>
                <w:rFonts w:ascii="Calibri" w:hAnsi="Calibri" w:cs="Calibri"/>
              </w:rPr>
              <w:t>Australasian New Car Assessment Program (</w:t>
            </w:r>
            <w:proofErr w:type="spellStart"/>
            <w:r w:rsidRPr="00E44BEE">
              <w:rPr>
                <w:rFonts w:ascii="Calibri" w:hAnsi="Calibri" w:cs="Calibri"/>
              </w:rPr>
              <w:t>ANCAP</w:t>
            </w:r>
            <w:proofErr w:type="spellEnd"/>
            <w:r w:rsidRPr="00E44BEE">
              <w:rPr>
                <w:rFonts w:ascii="Calibri" w:hAnsi="Calibri" w:cs="Calibri"/>
              </w:rPr>
              <w:t>)</w:t>
            </w:r>
            <w:r>
              <w:rPr>
                <w:rFonts w:ascii="Calibri" w:hAnsi="Calibri" w:cs="Calibri"/>
              </w:rPr>
              <w:t xml:space="preserve">: </w:t>
            </w:r>
            <w:r>
              <w:rPr>
                <w:rFonts w:ascii="Calibri" w:hAnsi="Calibri" w:cs="Calibri"/>
              </w:rPr>
              <w:fldChar w:fldCharType="begin"/>
            </w:r>
            <w:r>
              <w:rPr>
                <w:rFonts w:ascii="Calibri" w:hAnsi="Calibri" w:cs="Calibri"/>
              </w:rPr>
              <w:instrText>HYPERLINK "</w:instrText>
            </w:r>
            <w:r w:rsidRPr="00E44BEE">
              <w:rPr>
                <w:rFonts w:ascii="Calibri" w:hAnsi="Calibri" w:cs="Calibri"/>
              </w:rPr>
              <w:instrText>https://web.archive.org/web/20250314073151/https://www.ancap.com.au/</w:instrText>
            </w:r>
            <w:r>
              <w:rPr>
                <w:rFonts w:ascii="Calibri" w:hAnsi="Calibri" w:cs="Calibri"/>
              </w:rPr>
              <w:instrText>"</w:instrText>
            </w:r>
            <w:r>
              <w:rPr>
                <w:rFonts w:ascii="Calibri" w:hAnsi="Calibri" w:cs="Calibri"/>
              </w:rPr>
            </w:r>
            <w:r>
              <w:rPr>
                <w:rFonts w:ascii="Calibri" w:hAnsi="Calibri" w:cs="Calibri"/>
              </w:rPr>
              <w:fldChar w:fldCharType="separate"/>
            </w:r>
            <w:r w:rsidRPr="00B62534">
              <w:rPr>
                <w:rStyle w:val="Hyperlink"/>
                <w:rFonts w:ascii="Calibri" w:hAnsi="Calibri" w:cs="Calibri"/>
              </w:rPr>
              <w:t>https://web.archive.org/web/20250314073151/https://www.ancap.com.au/</w:t>
            </w:r>
            <w:r>
              <w:rPr>
                <w:rFonts w:ascii="Calibri" w:hAnsi="Calibri" w:cs="Calibri"/>
              </w:rPr>
              <w:fldChar w:fldCharType="end"/>
            </w:r>
            <w:r>
              <w:rPr>
                <w:rFonts w:ascii="Calibri" w:hAnsi="Calibri" w:cs="Calibri"/>
              </w:rPr>
              <w:t xml:space="preserve"> </w:t>
            </w:r>
          </w:p>
          <w:p w14:paraId="31B7E55E" w14:textId="0BA10B32" w:rsidR="00E44BEE" w:rsidRDefault="00E44BEE" w:rsidP="00E44BEE">
            <w:pPr>
              <w:pStyle w:val="ListParagraph"/>
              <w:numPr>
                <w:ilvl w:val="0"/>
                <w:numId w:val="14"/>
              </w:numPr>
              <w:rPr>
                <w:rFonts w:ascii="Calibri" w:hAnsi="Calibri" w:cs="Calibri"/>
              </w:rPr>
            </w:pPr>
            <w:r w:rsidRPr="00E44BEE">
              <w:rPr>
                <w:rFonts w:ascii="Calibri" w:hAnsi="Calibri" w:cs="Calibri"/>
              </w:rPr>
              <w:t>Commonwealth Procurement Rules (</w:t>
            </w:r>
            <w:proofErr w:type="spellStart"/>
            <w:r w:rsidRPr="00E44BEE">
              <w:rPr>
                <w:rFonts w:ascii="Calibri" w:hAnsi="Calibri" w:cs="Calibri"/>
              </w:rPr>
              <w:t>CPRs</w:t>
            </w:r>
            <w:proofErr w:type="spellEnd"/>
            <w:r w:rsidRPr="00E44BEE">
              <w:rPr>
                <w:rFonts w:ascii="Calibri" w:hAnsi="Calibri" w:cs="Calibri"/>
              </w:rPr>
              <w:t>)</w:t>
            </w:r>
            <w:r>
              <w:rPr>
                <w:rFonts w:ascii="Calibri" w:hAnsi="Calibri" w:cs="Calibri"/>
              </w:rPr>
              <w:t xml:space="preserve">: </w:t>
            </w:r>
            <w:r w:rsidRPr="00E44BEE">
              <w:rPr>
                <w:rFonts w:ascii="Calibri" w:hAnsi="Calibri" w:cs="Calibri"/>
              </w:rPr>
              <w:fldChar w:fldCharType="begin"/>
            </w:r>
            <w:r w:rsidRPr="00E44BEE">
              <w:rPr>
                <w:rFonts w:ascii="Calibri" w:hAnsi="Calibri" w:cs="Calibri"/>
              </w:rPr>
              <w:instrText>HYPERLINK "https://web.archive.org/web/20250620094449/https:/www.finance.gov.au/government/procurement/commonwealth-procurement-rules"</w:instrText>
            </w:r>
            <w:r w:rsidRPr="00E44BEE">
              <w:rPr>
                <w:rFonts w:ascii="Calibri" w:hAnsi="Calibri" w:cs="Calibri"/>
              </w:rPr>
            </w:r>
            <w:r w:rsidRPr="00E44BEE">
              <w:rPr>
                <w:rFonts w:ascii="Calibri" w:hAnsi="Calibri" w:cs="Calibri"/>
              </w:rPr>
              <w:fldChar w:fldCharType="separate"/>
            </w:r>
            <w:r w:rsidRPr="00E44BEE">
              <w:rPr>
                <w:rStyle w:val="Hyperlink"/>
                <w:rFonts w:ascii="Calibri" w:hAnsi="Calibri" w:cs="Calibri"/>
              </w:rPr>
              <w:t>Commonwealth Procurement Rules | Department of Finance</w:t>
            </w:r>
            <w:r w:rsidRPr="00E44BEE">
              <w:rPr>
                <w:rFonts w:ascii="Calibri" w:hAnsi="Calibri" w:cs="Calibri"/>
              </w:rPr>
              <w:fldChar w:fldCharType="end"/>
            </w:r>
            <w:r>
              <w:rPr>
                <w:rFonts w:ascii="Calibri" w:hAnsi="Calibri" w:cs="Calibri"/>
              </w:rPr>
              <w:t xml:space="preserve"> </w:t>
            </w:r>
          </w:p>
          <w:p w14:paraId="7689051C" w14:textId="40FDBF78" w:rsidR="00E44BEE" w:rsidRDefault="00E44BEE" w:rsidP="00E44BEE">
            <w:pPr>
              <w:pStyle w:val="ListParagraph"/>
              <w:numPr>
                <w:ilvl w:val="0"/>
                <w:numId w:val="14"/>
              </w:numPr>
              <w:rPr>
                <w:rFonts w:ascii="Calibri" w:hAnsi="Calibri" w:cs="Calibri"/>
              </w:rPr>
            </w:pPr>
            <w:r w:rsidRPr="00E44BEE">
              <w:rPr>
                <w:rFonts w:ascii="Calibri" w:hAnsi="Calibri" w:cs="Calibri"/>
              </w:rPr>
              <w:t>The Green Vehicle Guide</w:t>
            </w:r>
            <w:r>
              <w:rPr>
                <w:rFonts w:ascii="Calibri" w:hAnsi="Calibri" w:cs="Calibri"/>
              </w:rPr>
              <w:t xml:space="preserve">: </w:t>
            </w:r>
            <w:r w:rsidRPr="00E44BEE">
              <w:rPr>
                <w:rFonts w:ascii="Calibri" w:hAnsi="Calibri" w:cs="Calibri"/>
              </w:rPr>
              <w:fldChar w:fldCharType="begin"/>
            </w:r>
            <w:r w:rsidRPr="00E44BEE">
              <w:rPr>
                <w:rFonts w:ascii="Calibri" w:hAnsi="Calibri" w:cs="Calibri"/>
              </w:rPr>
              <w:instrText>HYPERLINK "https://web.archive.org/web/20250618073922/https:/www.greenvehicleguide.gov.au/"</w:instrText>
            </w:r>
            <w:r w:rsidRPr="00E44BEE">
              <w:rPr>
                <w:rFonts w:ascii="Calibri" w:hAnsi="Calibri" w:cs="Calibri"/>
              </w:rPr>
            </w:r>
            <w:r w:rsidRPr="00E44BEE">
              <w:rPr>
                <w:rFonts w:ascii="Calibri" w:hAnsi="Calibri" w:cs="Calibri"/>
              </w:rPr>
              <w:fldChar w:fldCharType="separate"/>
            </w:r>
            <w:r w:rsidRPr="00E44BEE">
              <w:rPr>
                <w:rStyle w:val="Hyperlink"/>
                <w:rFonts w:ascii="Calibri" w:hAnsi="Calibri" w:cs="Calibri"/>
              </w:rPr>
              <w:t>Green Vehicle Guide Home</w:t>
            </w:r>
            <w:r w:rsidRPr="00E44BEE">
              <w:rPr>
                <w:rFonts w:ascii="Calibri" w:hAnsi="Calibri" w:cs="Calibri"/>
              </w:rPr>
              <w:fldChar w:fldCharType="end"/>
            </w:r>
            <w:r>
              <w:rPr>
                <w:rFonts w:ascii="Calibri" w:hAnsi="Calibri" w:cs="Calibri"/>
              </w:rPr>
              <w:t xml:space="preserve"> </w:t>
            </w:r>
          </w:p>
          <w:p w14:paraId="7EB1450E" w14:textId="7758F6D8" w:rsidR="00E44BEE" w:rsidRPr="00893027" w:rsidRDefault="00E44BEE" w:rsidP="00893027">
            <w:pPr>
              <w:pStyle w:val="ListParagraph"/>
              <w:numPr>
                <w:ilvl w:val="0"/>
                <w:numId w:val="14"/>
              </w:numPr>
              <w:rPr>
                <w:rFonts w:ascii="Calibri" w:hAnsi="Calibri" w:cs="Calibri"/>
              </w:rPr>
            </w:pPr>
            <w:r w:rsidRPr="00E44BEE">
              <w:rPr>
                <w:rFonts w:ascii="Calibri" w:hAnsi="Calibri" w:cs="Calibri"/>
              </w:rPr>
              <w:t>Low Emission Vehicle Target</w:t>
            </w:r>
            <w:r>
              <w:rPr>
                <w:rFonts w:ascii="Calibri" w:hAnsi="Calibri" w:cs="Calibri"/>
              </w:rPr>
              <w:t xml:space="preserve">: </w:t>
            </w:r>
            <w:r w:rsidRPr="00E44BEE">
              <w:rPr>
                <w:rFonts w:ascii="Calibri" w:hAnsi="Calibri" w:cs="Calibri"/>
              </w:rPr>
              <w:fldChar w:fldCharType="begin"/>
            </w:r>
            <w:r w:rsidRPr="00E44BEE">
              <w:rPr>
                <w:rFonts w:ascii="Calibri" w:hAnsi="Calibri" w:cs="Calibri"/>
              </w:rPr>
              <w:instrText>HYPERLINK "https://web.archive.org/web/20250618030951/https:/www.finance.gov.au/government/procurement/vehicle-leasing-fleet-management/low-emission-vehicle-lev-target"</w:instrText>
            </w:r>
            <w:r w:rsidRPr="00E44BEE">
              <w:rPr>
                <w:rFonts w:ascii="Calibri" w:hAnsi="Calibri" w:cs="Calibri"/>
              </w:rPr>
            </w:r>
            <w:r w:rsidRPr="00E44BEE">
              <w:rPr>
                <w:rFonts w:ascii="Calibri" w:hAnsi="Calibri" w:cs="Calibri"/>
              </w:rPr>
              <w:fldChar w:fldCharType="separate"/>
            </w:r>
            <w:r w:rsidRPr="00E44BEE">
              <w:rPr>
                <w:rStyle w:val="Hyperlink"/>
                <w:rFonts w:ascii="Calibri" w:hAnsi="Calibri" w:cs="Calibri"/>
              </w:rPr>
              <w:t>Low Emission Vehicle (LEV) Target | Department of Finance</w:t>
            </w:r>
            <w:r w:rsidRPr="00E44BEE">
              <w:rPr>
                <w:rFonts w:ascii="Calibri" w:hAnsi="Calibri" w:cs="Calibri"/>
              </w:rPr>
              <w:fldChar w:fldCharType="end"/>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82C6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897DB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lastRenderedPageBreak/>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A4B70">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47CAD4" w14:textId="77777777" w:rsidR="00EF3846" w:rsidRDefault="00EF3846" w:rsidP="00874E39">
      <w:r>
        <w:separator/>
      </w:r>
    </w:p>
  </w:endnote>
  <w:endnote w:type="continuationSeparator" w:id="0">
    <w:p w14:paraId="312E3988" w14:textId="77777777" w:rsidR="00EF3846" w:rsidRDefault="00EF3846" w:rsidP="00874E39">
      <w:r>
        <w:continuationSeparator/>
      </w:r>
    </w:p>
  </w:endnote>
  <w:endnote w:type="continuationNotice" w:id="1">
    <w:p w14:paraId="28E5D716" w14:textId="77777777" w:rsidR="00EF3846" w:rsidRDefault="00EF38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6A17D337" w:rsidR="00874E39" w:rsidRDefault="00172C3B" w:rsidP="00874E39">
    <w:pPr>
      <w:pStyle w:val="Footer"/>
      <w:ind w:right="360"/>
    </w:pPr>
    <w:fldSimple w:instr=" DOCPROPERTY DocumentID \* MERGEFORMAT ">
      <w:r w:rsidRPr="00172C3B">
        <w:rPr>
          <w:color w:val="191919"/>
          <w:sz w:val="13"/>
        </w:rPr>
        <w:t>ME_954392839_3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53145AB4" w14:textId="0FA72C33" w:rsidR="0078065A" w:rsidRDefault="00172C3B" w:rsidP="00874E39">
    <w:pPr>
      <w:pStyle w:val="Footer"/>
      <w:ind w:right="360"/>
    </w:pPr>
    <w:fldSimple w:instr=" DOCPROPERTY DocumentID \* MERGEFORMAT ">
      <w:r w:rsidRPr="00172C3B">
        <w:rPr>
          <w:color w:val="191919"/>
          <w:sz w:val="13"/>
        </w:rPr>
        <w:t>ME_954392839_3</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765168F1" w14:textId="126858EC" w:rsidR="0078065A" w:rsidRPr="004C3A52" w:rsidRDefault="00172C3B"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172C3B">
      <w:rPr>
        <w:b/>
        <w:bCs/>
        <w:color w:val="191919"/>
        <w:sz w:val="13"/>
        <w:szCs w:val="32"/>
      </w:rPr>
      <w:t>ME_954392839_3</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1630F3" w14:textId="77777777" w:rsidR="00EF3846" w:rsidRDefault="00EF3846" w:rsidP="00874E39">
      <w:r>
        <w:separator/>
      </w:r>
    </w:p>
  </w:footnote>
  <w:footnote w:type="continuationSeparator" w:id="0">
    <w:p w14:paraId="749DF19C" w14:textId="77777777" w:rsidR="00EF3846" w:rsidRDefault="00EF3846" w:rsidP="00874E39">
      <w:r>
        <w:continuationSeparator/>
      </w:r>
    </w:p>
  </w:footnote>
  <w:footnote w:type="continuationNotice" w:id="1">
    <w:p w14:paraId="55CE508E" w14:textId="77777777" w:rsidR="00EF3846" w:rsidRDefault="00EF384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BCB557" w14:textId="77777777" w:rsidR="0078065A" w:rsidRDefault="007806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45C8AE" w14:textId="77777777" w:rsidR="0078065A" w:rsidRDefault="0078065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266018"/>
    <w:multiLevelType w:val="multilevel"/>
    <w:tmpl w:val="84A08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B322D21"/>
    <w:multiLevelType w:val="multilevel"/>
    <w:tmpl w:val="FF70F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F2A50D0"/>
    <w:multiLevelType w:val="multilevel"/>
    <w:tmpl w:val="0C068AA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A870A07"/>
    <w:multiLevelType w:val="multilevel"/>
    <w:tmpl w:val="C18A5F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AEA7254"/>
    <w:multiLevelType w:val="hybridMultilevel"/>
    <w:tmpl w:val="437C49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6" w15:restartNumberingAfterBreak="0">
    <w:nsid w:val="4AFD2099"/>
    <w:multiLevelType w:val="multilevel"/>
    <w:tmpl w:val="7630A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5AA33B5"/>
    <w:multiLevelType w:val="multilevel"/>
    <w:tmpl w:val="E2103B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0666F1A"/>
    <w:multiLevelType w:val="multilevel"/>
    <w:tmpl w:val="0E1A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62E24518"/>
    <w:multiLevelType w:val="multilevel"/>
    <w:tmpl w:val="EB6C3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63130FA8"/>
    <w:multiLevelType w:val="multilevel"/>
    <w:tmpl w:val="C61E1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6AB734CB"/>
    <w:multiLevelType w:val="multilevel"/>
    <w:tmpl w:val="FEB88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76C36F47"/>
    <w:multiLevelType w:val="hybridMultilevel"/>
    <w:tmpl w:val="A970B7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342588554">
    <w:abstractNumId w:val="5"/>
  </w:num>
  <w:num w:numId="2" w16cid:durableId="318391343">
    <w:abstractNumId w:val="7"/>
  </w:num>
  <w:num w:numId="3" w16cid:durableId="660691931">
    <w:abstractNumId w:val="4"/>
  </w:num>
  <w:num w:numId="4" w16cid:durableId="1467039587">
    <w:abstractNumId w:val="12"/>
  </w:num>
  <w:num w:numId="5" w16cid:durableId="1848248966">
    <w:abstractNumId w:val="0"/>
  </w:num>
  <w:num w:numId="6" w16cid:durableId="1234124354">
    <w:abstractNumId w:val="11"/>
  </w:num>
  <w:num w:numId="7" w16cid:durableId="901334764">
    <w:abstractNumId w:val="3"/>
  </w:num>
  <w:num w:numId="8" w16cid:durableId="1914393911">
    <w:abstractNumId w:val="1"/>
  </w:num>
  <w:num w:numId="9" w16cid:durableId="1662003128">
    <w:abstractNumId w:val="8"/>
  </w:num>
  <w:num w:numId="10" w16cid:durableId="1058288541">
    <w:abstractNumId w:val="9"/>
  </w:num>
  <w:num w:numId="11" w16cid:durableId="1267540450">
    <w:abstractNumId w:val="6"/>
  </w:num>
  <w:num w:numId="12" w16cid:durableId="479883003">
    <w:abstractNumId w:val="2"/>
  </w:num>
  <w:num w:numId="13" w16cid:durableId="1868568170">
    <w:abstractNumId w:val="10"/>
  </w:num>
  <w:num w:numId="14" w16cid:durableId="280722903">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44A"/>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49D"/>
    <w:rsid w:val="000B15C7"/>
    <w:rsid w:val="000B1BF7"/>
    <w:rsid w:val="000B37B0"/>
    <w:rsid w:val="000B3F66"/>
    <w:rsid w:val="000B3F68"/>
    <w:rsid w:val="000B4374"/>
    <w:rsid w:val="000B719B"/>
    <w:rsid w:val="000C1982"/>
    <w:rsid w:val="000C2857"/>
    <w:rsid w:val="000C52F1"/>
    <w:rsid w:val="000C7F51"/>
    <w:rsid w:val="000D0592"/>
    <w:rsid w:val="000D1226"/>
    <w:rsid w:val="000D213B"/>
    <w:rsid w:val="000D223D"/>
    <w:rsid w:val="000D2D53"/>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D05"/>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4519"/>
    <w:rsid w:val="00172B85"/>
    <w:rsid w:val="00172C3B"/>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3AD6"/>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41F"/>
    <w:rsid w:val="00272D9A"/>
    <w:rsid w:val="002737EF"/>
    <w:rsid w:val="00274335"/>
    <w:rsid w:val="00274864"/>
    <w:rsid w:val="00274B22"/>
    <w:rsid w:val="00277FC5"/>
    <w:rsid w:val="00284ADD"/>
    <w:rsid w:val="00285DA7"/>
    <w:rsid w:val="00286508"/>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CF"/>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7F0"/>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5E2"/>
    <w:rsid w:val="003817C1"/>
    <w:rsid w:val="00381CDC"/>
    <w:rsid w:val="00381E8A"/>
    <w:rsid w:val="00381FD3"/>
    <w:rsid w:val="00385566"/>
    <w:rsid w:val="00386B53"/>
    <w:rsid w:val="0038785C"/>
    <w:rsid w:val="0039010E"/>
    <w:rsid w:val="00390B82"/>
    <w:rsid w:val="00390EB0"/>
    <w:rsid w:val="0039223F"/>
    <w:rsid w:val="00392677"/>
    <w:rsid w:val="00392F82"/>
    <w:rsid w:val="00392F97"/>
    <w:rsid w:val="0039353D"/>
    <w:rsid w:val="003937AD"/>
    <w:rsid w:val="00393BA9"/>
    <w:rsid w:val="0039625A"/>
    <w:rsid w:val="003A0C73"/>
    <w:rsid w:val="003A144F"/>
    <w:rsid w:val="003A2976"/>
    <w:rsid w:val="003A2E5E"/>
    <w:rsid w:val="003A4A9F"/>
    <w:rsid w:val="003A52E3"/>
    <w:rsid w:val="003A5B03"/>
    <w:rsid w:val="003B0628"/>
    <w:rsid w:val="003B074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D70"/>
    <w:rsid w:val="005733AF"/>
    <w:rsid w:val="00574C64"/>
    <w:rsid w:val="00574C66"/>
    <w:rsid w:val="005758ED"/>
    <w:rsid w:val="00575D67"/>
    <w:rsid w:val="00576C68"/>
    <w:rsid w:val="00576ED8"/>
    <w:rsid w:val="005774C5"/>
    <w:rsid w:val="00580679"/>
    <w:rsid w:val="0058109E"/>
    <w:rsid w:val="00582798"/>
    <w:rsid w:val="00582995"/>
    <w:rsid w:val="00584569"/>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351"/>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1621"/>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E91"/>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D70"/>
    <w:rsid w:val="00702E5A"/>
    <w:rsid w:val="00703034"/>
    <w:rsid w:val="007032D7"/>
    <w:rsid w:val="007055F4"/>
    <w:rsid w:val="00705948"/>
    <w:rsid w:val="00705ADE"/>
    <w:rsid w:val="007066F4"/>
    <w:rsid w:val="00707D5E"/>
    <w:rsid w:val="00707F76"/>
    <w:rsid w:val="00710926"/>
    <w:rsid w:val="00711F61"/>
    <w:rsid w:val="007130D4"/>
    <w:rsid w:val="00714103"/>
    <w:rsid w:val="00714E43"/>
    <w:rsid w:val="00717C33"/>
    <w:rsid w:val="00717DA3"/>
    <w:rsid w:val="007201B1"/>
    <w:rsid w:val="007245FC"/>
    <w:rsid w:val="007250B7"/>
    <w:rsid w:val="007274CB"/>
    <w:rsid w:val="0072785A"/>
    <w:rsid w:val="00730E27"/>
    <w:rsid w:val="007312A3"/>
    <w:rsid w:val="0073288E"/>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C1E"/>
    <w:rsid w:val="0076706A"/>
    <w:rsid w:val="0077017A"/>
    <w:rsid w:val="007710D7"/>
    <w:rsid w:val="00773639"/>
    <w:rsid w:val="00774353"/>
    <w:rsid w:val="00775056"/>
    <w:rsid w:val="007759A9"/>
    <w:rsid w:val="007759EF"/>
    <w:rsid w:val="00775C7B"/>
    <w:rsid w:val="00777550"/>
    <w:rsid w:val="00777BF4"/>
    <w:rsid w:val="00777E1D"/>
    <w:rsid w:val="00777F30"/>
    <w:rsid w:val="007802C6"/>
    <w:rsid w:val="0078065A"/>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8D3"/>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76C"/>
    <w:rsid w:val="007C77AA"/>
    <w:rsid w:val="007C7998"/>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44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0E4F"/>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027"/>
    <w:rsid w:val="0089355A"/>
    <w:rsid w:val="00896A1E"/>
    <w:rsid w:val="00897600"/>
    <w:rsid w:val="00897DBB"/>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C7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6CD"/>
    <w:rsid w:val="009923B6"/>
    <w:rsid w:val="009926EF"/>
    <w:rsid w:val="00993609"/>
    <w:rsid w:val="00994653"/>
    <w:rsid w:val="00994C5F"/>
    <w:rsid w:val="00994E6E"/>
    <w:rsid w:val="00996526"/>
    <w:rsid w:val="009967D9"/>
    <w:rsid w:val="00996A43"/>
    <w:rsid w:val="00996EFE"/>
    <w:rsid w:val="009A05F5"/>
    <w:rsid w:val="009A0851"/>
    <w:rsid w:val="009A1530"/>
    <w:rsid w:val="009A15B3"/>
    <w:rsid w:val="009A2F67"/>
    <w:rsid w:val="009A322B"/>
    <w:rsid w:val="009A4BC9"/>
    <w:rsid w:val="009A50A0"/>
    <w:rsid w:val="009A558F"/>
    <w:rsid w:val="009A5C4E"/>
    <w:rsid w:val="009A639D"/>
    <w:rsid w:val="009A66B8"/>
    <w:rsid w:val="009A6D57"/>
    <w:rsid w:val="009B2D9B"/>
    <w:rsid w:val="009B4B41"/>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412"/>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61CC"/>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D03"/>
    <w:rsid w:val="00AB4F2C"/>
    <w:rsid w:val="00AB5743"/>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09F"/>
    <w:rsid w:val="00B3764F"/>
    <w:rsid w:val="00B41334"/>
    <w:rsid w:val="00B420D9"/>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311"/>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FC9"/>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735"/>
    <w:rsid w:val="00C25F98"/>
    <w:rsid w:val="00C26867"/>
    <w:rsid w:val="00C26C03"/>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287"/>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3DE"/>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4BEE"/>
    <w:rsid w:val="00E454C9"/>
    <w:rsid w:val="00E50761"/>
    <w:rsid w:val="00E509D9"/>
    <w:rsid w:val="00E50B13"/>
    <w:rsid w:val="00E51B16"/>
    <w:rsid w:val="00E554A3"/>
    <w:rsid w:val="00E56917"/>
    <w:rsid w:val="00E573C2"/>
    <w:rsid w:val="00E57633"/>
    <w:rsid w:val="00E579FC"/>
    <w:rsid w:val="00E603D8"/>
    <w:rsid w:val="00E60CA5"/>
    <w:rsid w:val="00E6223B"/>
    <w:rsid w:val="00E631C3"/>
    <w:rsid w:val="00E631DE"/>
    <w:rsid w:val="00E636E4"/>
    <w:rsid w:val="00E63AC5"/>
    <w:rsid w:val="00E64AEA"/>
    <w:rsid w:val="00E65D70"/>
    <w:rsid w:val="00E6706E"/>
    <w:rsid w:val="00E67095"/>
    <w:rsid w:val="00E67A04"/>
    <w:rsid w:val="00E7070D"/>
    <w:rsid w:val="00E70A6A"/>
    <w:rsid w:val="00E71E7C"/>
    <w:rsid w:val="00E727D2"/>
    <w:rsid w:val="00E73270"/>
    <w:rsid w:val="00E7355A"/>
    <w:rsid w:val="00E73663"/>
    <w:rsid w:val="00E738CA"/>
    <w:rsid w:val="00E7486E"/>
    <w:rsid w:val="00E75B8E"/>
    <w:rsid w:val="00E75E25"/>
    <w:rsid w:val="00E7601A"/>
    <w:rsid w:val="00E76F8F"/>
    <w:rsid w:val="00E81727"/>
    <w:rsid w:val="00E8221C"/>
    <w:rsid w:val="00E82C60"/>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B70"/>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846"/>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263729419">
      <w:bodyDiv w:val="1"/>
      <w:marLeft w:val="0"/>
      <w:marRight w:val="0"/>
      <w:marTop w:val="0"/>
      <w:marBottom w:val="0"/>
      <w:divBdr>
        <w:top w:val="none" w:sz="0" w:space="0" w:color="auto"/>
        <w:left w:val="none" w:sz="0" w:space="0" w:color="auto"/>
        <w:bottom w:val="none" w:sz="0" w:space="0" w:color="auto"/>
        <w:right w:val="none" w:sz="0" w:space="0" w:color="auto"/>
      </w:divBdr>
    </w:div>
    <w:div w:id="325595668">
      <w:bodyDiv w:val="1"/>
      <w:marLeft w:val="0"/>
      <w:marRight w:val="0"/>
      <w:marTop w:val="0"/>
      <w:marBottom w:val="0"/>
      <w:divBdr>
        <w:top w:val="none" w:sz="0" w:space="0" w:color="auto"/>
        <w:left w:val="none" w:sz="0" w:space="0" w:color="auto"/>
        <w:bottom w:val="none" w:sz="0" w:space="0" w:color="auto"/>
        <w:right w:val="none" w:sz="0" w:space="0" w:color="auto"/>
      </w:divBdr>
    </w:div>
    <w:div w:id="388266209">
      <w:bodyDiv w:val="1"/>
      <w:marLeft w:val="0"/>
      <w:marRight w:val="0"/>
      <w:marTop w:val="0"/>
      <w:marBottom w:val="0"/>
      <w:divBdr>
        <w:top w:val="none" w:sz="0" w:space="0" w:color="auto"/>
        <w:left w:val="none" w:sz="0" w:space="0" w:color="auto"/>
        <w:bottom w:val="none" w:sz="0" w:space="0" w:color="auto"/>
        <w:right w:val="none" w:sz="0" w:space="0" w:color="auto"/>
      </w:divBdr>
    </w:div>
    <w:div w:id="472059800">
      <w:bodyDiv w:val="1"/>
      <w:marLeft w:val="0"/>
      <w:marRight w:val="0"/>
      <w:marTop w:val="0"/>
      <w:marBottom w:val="0"/>
      <w:divBdr>
        <w:top w:val="none" w:sz="0" w:space="0" w:color="auto"/>
        <w:left w:val="none" w:sz="0" w:space="0" w:color="auto"/>
        <w:bottom w:val="none" w:sz="0" w:space="0" w:color="auto"/>
        <w:right w:val="none" w:sz="0" w:space="0" w:color="auto"/>
      </w:divBdr>
    </w:div>
    <w:div w:id="55045900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482046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18509">
      <w:bodyDiv w:val="1"/>
      <w:marLeft w:val="0"/>
      <w:marRight w:val="0"/>
      <w:marTop w:val="0"/>
      <w:marBottom w:val="0"/>
      <w:divBdr>
        <w:top w:val="none" w:sz="0" w:space="0" w:color="auto"/>
        <w:left w:val="none" w:sz="0" w:space="0" w:color="auto"/>
        <w:bottom w:val="none" w:sz="0" w:space="0" w:color="auto"/>
        <w:right w:val="none" w:sz="0" w:space="0" w:color="auto"/>
      </w:divBdr>
    </w:div>
    <w:div w:id="120116633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128667">
      <w:bodyDiv w:val="1"/>
      <w:marLeft w:val="0"/>
      <w:marRight w:val="0"/>
      <w:marTop w:val="0"/>
      <w:marBottom w:val="0"/>
      <w:divBdr>
        <w:top w:val="none" w:sz="0" w:space="0" w:color="auto"/>
        <w:left w:val="none" w:sz="0" w:space="0" w:color="auto"/>
        <w:bottom w:val="none" w:sz="0" w:space="0" w:color="auto"/>
        <w:right w:val="none" w:sz="0" w:space="0" w:color="auto"/>
      </w:divBdr>
    </w:div>
    <w:div w:id="1299144860">
      <w:bodyDiv w:val="1"/>
      <w:marLeft w:val="0"/>
      <w:marRight w:val="0"/>
      <w:marTop w:val="0"/>
      <w:marBottom w:val="0"/>
      <w:divBdr>
        <w:top w:val="none" w:sz="0" w:space="0" w:color="auto"/>
        <w:left w:val="none" w:sz="0" w:space="0" w:color="auto"/>
        <w:bottom w:val="none" w:sz="0" w:space="0" w:color="auto"/>
        <w:right w:val="none" w:sz="0" w:space="0" w:color="auto"/>
      </w:divBdr>
    </w:div>
    <w:div w:id="1396048609">
      <w:bodyDiv w:val="1"/>
      <w:marLeft w:val="0"/>
      <w:marRight w:val="0"/>
      <w:marTop w:val="0"/>
      <w:marBottom w:val="0"/>
      <w:divBdr>
        <w:top w:val="none" w:sz="0" w:space="0" w:color="auto"/>
        <w:left w:val="none" w:sz="0" w:space="0" w:color="auto"/>
        <w:bottom w:val="none" w:sz="0" w:space="0" w:color="auto"/>
        <w:right w:val="none" w:sz="0" w:space="0" w:color="auto"/>
      </w:divBdr>
    </w:div>
    <w:div w:id="158541333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6232277">
      <w:bodyDiv w:val="1"/>
      <w:marLeft w:val="0"/>
      <w:marRight w:val="0"/>
      <w:marTop w:val="0"/>
      <w:marBottom w:val="0"/>
      <w:divBdr>
        <w:top w:val="none" w:sz="0" w:space="0" w:color="auto"/>
        <w:left w:val="none" w:sz="0" w:space="0" w:color="auto"/>
        <w:bottom w:val="none" w:sz="0" w:space="0" w:color="auto"/>
        <w:right w:val="none" w:sz="0" w:space="0" w:color="auto"/>
      </w:divBdr>
    </w:div>
    <w:div w:id="2007247436">
      <w:bodyDiv w:val="1"/>
      <w:marLeft w:val="0"/>
      <w:marRight w:val="0"/>
      <w:marTop w:val="0"/>
      <w:marBottom w:val="0"/>
      <w:divBdr>
        <w:top w:val="none" w:sz="0" w:space="0" w:color="auto"/>
        <w:left w:val="none" w:sz="0" w:space="0" w:color="auto"/>
        <w:bottom w:val="none" w:sz="0" w:space="0" w:color="auto"/>
        <w:right w:val="none" w:sz="0" w:space="0" w:color="auto"/>
      </w:divBdr>
    </w:div>
    <w:div w:id="2025669396">
      <w:bodyDiv w:val="1"/>
      <w:marLeft w:val="0"/>
      <w:marRight w:val="0"/>
      <w:marTop w:val="0"/>
      <w:marBottom w:val="0"/>
      <w:divBdr>
        <w:top w:val="none" w:sz="0" w:space="0" w:color="auto"/>
        <w:left w:val="none" w:sz="0" w:space="0" w:color="auto"/>
        <w:bottom w:val="none" w:sz="0" w:space="0" w:color="auto"/>
        <w:right w:val="none" w:sz="0" w:space="0" w:color="auto"/>
      </w:divBdr>
    </w:div>
    <w:div w:id="202651893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618152">
      <w:bodyDiv w:val="1"/>
      <w:marLeft w:val="0"/>
      <w:marRight w:val="0"/>
      <w:marTop w:val="0"/>
      <w:marBottom w:val="0"/>
      <w:divBdr>
        <w:top w:val="none" w:sz="0" w:space="0" w:color="auto"/>
        <w:left w:val="none" w:sz="0" w:space="0" w:color="auto"/>
        <w:bottom w:val="none" w:sz="0" w:space="0" w:color="auto"/>
        <w:right w:val="none" w:sz="0" w:space="0" w:color="auto"/>
      </w:divBdr>
    </w:div>
    <w:div w:id="2134714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02223131/https:/www.finance.gov.au/government/procurement/vehicle-leasing-fleet-management/commonwealth-fleet-vehicle-selection-policy"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113</Pages>
  <Words>22582</Words>
  <Characters>128724</Characters>
  <Application>Microsoft Office Word</Application>
  <DocSecurity>0</DocSecurity>
  <Lines>1072</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12</cp:revision>
  <cp:lastPrinted>2025-03-21T00:14:00Z</cp:lastPrinted>
  <dcterms:created xsi:type="dcterms:W3CDTF">2025-07-17T00:17:00Z</dcterms:created>
  <dcterms:modified xsi:type="dcterms:W3CDTF">2025-07-17T00:23:00Z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ME_954392839_3</vt:lpwstr>
  </property>
  <property fmtid="{D5CDD505-2E9C-101B-9397-08002B2CF9AE}" pid="6" name="Custom1">
    <vt:lpwstr>1543559</vt:lpwstr>
  </property>
</Properties>
</file>